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78" w:rsidRDefault="00BF1178" w:rsidP="00BF117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КАРАТУЗСКИЙ РАЙОН</w:t>
      </w:r>
    </w:p>
    <w:p w:rsidR="00BF1178" w:rsidRDefault="00BF1178" w:rsidP="00BF117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СТАРОКОПСКОГО СЕЛЬСОВЕТА</w:t>
      </w:r>
    </w:p>
    <w:p w:rsidR="00BF1178" w:rsidRDefault="00BF1178" w:rsidP="00BF1178">
      <w:pPr>
        <w:rPr>
          <w:sz w:val="28"/>
          <w:szCs w:val="28"/>
        </w:rPr>
      </w:pPr>
    </w:p>
    <w:p w:rsidR="00BF1178" w:rsidRDefault="00BF1178" w:rsidP="00BF117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F1178" w:rsidRDefault="00BF1178" w:rsidP="00BF1178">
      <w:pPr>
        <w:jc w:val="center"/>
        <w:rPr>
          <w:sz w:val="28"/>
          <w:szCs w:val="28"/>
        </w:rPr>
      </w:pPr>
    </w:p>
    <w:p w:rsidR="00BF1178" w:rsidRDefault="00BF1178" w:rsidP="00BF1178">
      <w:pPr>
        <w:rPr>
          <w:sz w:val="28"/>
          <w:szCs w:val="28"/>
        </w:rPr>
      </w:pPr>
    </w:p>
    <w:p w:rsidR="00BF1178" w:rsidRDefault="00BF1178" w:rsidP="00BF1178">
      <w:pPr>
        <w:rPr>
          <w:sz w:val="28"/>
          <w:szCs w:val="28"/>
        </w:rPr>
      </w:pPr>
    </w:p>
    <w:p w:rsidR="00BF1178" w:rsidRDefault="00761278" w:rsidP="00BF1178">
      <w:pPr>
        <w:rPr>
          <w:sz w:val="28"/>
          <w:szCs w:val="28"/>
        </w:rPr>
      </w:pPr>
      <w:r>
        <w:rPr>
          <w:sz w:val="28"/>
          <w:szCs w:val="28"/>
        </w:rPr>
        <w:t>25.12.2023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Копь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45</w:t>
      </w:r>
      <w:r w:rsidR="00BF1178">
        <w:rPr>
          <w:sz w:val="28"/>
          <w:szCs w:val="28"/>
        </w:rPr>
        <w:t>–П</w:t>
      </w:r>
    </w:p>
    <w:p w:rsidR="00BF1178" w:rsidRDefault="00BF1178" w:rsidP="00BF1178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Об утверждении методики расчета за наем</w:t>
      </w:r>
    </w:p>
    <w:p w:rsidR="00BF1178" w:rsidRDefault="00BF1178" w:rsidP="00BF1178">
      <w:pPr>
        <w:rPr>
          <w:sz w:val="28"/>
          <w:szCs w:val="28"/>
        </w:rPr>
      </w:pPr>
      <w:r>
        <w:rPr>
          <w:sz w:val="28"/>
          <w:szCs w:val="28"/>
        </w:rPr>
        <w:t>жилого помещения муниципального образования</w:t>
      </w:r>
    </w:p>
    <w:p w:rsidR="00BF1178" w:rsidRDefault="00761278" w:rsidP="00BF1178">
      <w:pPr>
        <w:rPr>
          <w:sz w:val="28"/>
          <w:szCs w:val="28"/>
        </w:rPr>
      </w:pPr>
      <w:r>
        <w:rPr>
          <w:sz w:val="28"/>
          <w:szCs w:val="28"/>
        </w:rPr>
        <w:t>«Старокопский сельсовет» на 2024</w:t>
      </w:r>
      <w:r w:rsidR="00BF1178">
        <w:rPr>
          <w:sz w:val="28"/>
          <w:szCs w:val="28"/>
        </w:rPr>
        <w:t xml:space="preserve"> год.</w:t>
      </w:r>
    </w:p>
    <w:p w:rsidR="00BF1178" w:rsidRDefault="00BF1178" w:rsidP="00BF1178">
      <w:pPr>
        <w:pStyle w:val="a3"/>
        <w:spacing w:before="240"/>
        <w:ind w:right="-1" w:firstLine="567"/>
        <w:jc w:val="both"/>
        <w:rPr>
          <w:szCs w:val="28"/>
        </w:rPr>
      </w:pPr>
      <w:r>
        <w:rPr>
          <w:szCs w:val="28"/>
        </w:rPr>
        <w:t>В соответствии с Жилищным кодексом Российской Федерации, утвержденным Федеральным Законом от 29 декабря 2004 года №188-ФЗ, Федеральным Законом от 06.10.2003 года №131-ФЗ «Об общих принципах организации местного самоуправления в Российской Федерации»</w:t>
      </w:r>
    </w:p>
    <w:p w:rsidR="00BF1178" w:rsidRDefault="00BF1178" w:rsidP="00BF11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F1178" w:rsidRPr="00C6261B" w:rsidRDefault="00BF1178" w:rsidP="00BF1178">
      <w:pPr>
        <w:pStyle w:val="a5"/>
        <w:numPr>
          <w:ilvl w:val="0"/>
          <w:numId w:val="1"/>
        </w:numPr>
        <w:shd w:val="clear" w:color="auto" w:fill="FFFFFF"/>
        <w:spacing w:before="240" w:line="320" w:lineRule="exact"/>
        <w:ind w:left="0" w:firstLine="284"/>
        <w:jc w:val="both"/>
        <w:rPr>
          <w:color w:val="000000"/>
          <w:sz w:val="28"/>
          <w:szCs w:val="28"/>
        </w:rPr>
      </w:pPr>
      <w:r>
        <w:rPr>
          <w:sz w:val="28"/>
        </w:rPr>
        <w:t>Утвердить методику расчета размера платы за наем жилого помещения муниципального образования «Старокопский сельсовет» (приложение №1), согласно утвержденному расчету стоимости 1 кв.м. общей площади жилья на террит</w:t>
      </w:r>
      <w:r w:rsidR="00C6261B">
        <w:rPr>
          <w:sz w:val="28"/>
        </w:rPr>
        <w:t>ории Каратузского района на 202</w:t>
      </w:r>
      <w:r w:rsidR="00761278">
        <w:rPr>
          <w:sz w:val="28"/>
        </w:rPr>
        <w:t>4</w:t>
      </w:r>
      <w:r>
        <w:rPr>
          <w:sz w:val="28"/>
        </w:rPr>
        <w:t xml:space="preserve"> год. </w:t>
      </w:r>
    </w:p>
    <w:p w:rsidR="00C6261B" w:rsidRDefault="00C6261B" w:rsidP="00BF1178">
      <w:pPr>
        <w:pStyle w:val="a5"/>
        <w:numPr>
          <w:ilvl w:val="0"/>
          <w:numId w:val="1"/>
        </w:numPr>
        <w:shd w:val="clear" w:color="auto" w:fill="FFFFFF"/>
        <w:spacing w:before="240" w:line="320" w:lineRule="exact"/>
        <w:ind w:left="0" w:firstLine="284"/>
        <w:jc w:val="both"/>
        <w:rPr>
          <w:color w:val="000000"/>
          <w:sz w:val="28"/>
          <w:szCs w:val="28"/>
        </w:rPr>
      </w:pPr>
      <w:r>
        <w:rPr>
          <w:sz w:val="28"/>
        </w:rPr>
        <w:t>Считать у</w:t>
      </w:r>
      <w:r w:rsidR="00761278">
        <w:rPr>
          <w:sz w:val="28"/>
        </w:rPr>
        <w:t>тратившим силу постановление №40-П от 16.12.2022</w:t>
      </w:r>
      <w:r>
        <w:rPr>
          <w:sz w:val="28"/>
        </w:rPr>
        <w:t xml:space="preserve">г. «Об утверждении методики расчета за наем жилого помещения муниципального образования </w:t>
      </w:r>
      <w:r w:rsidR="001059BD">
        <w:rPr>
          <w:sz w:val="28"/>
        </w:rPr>
        <w:t>«Старокопский сельсовет» на 2023</w:t>
      </w:r>
      <w:r>
        <w:rPr>
          <w:sz w:val="28"/>
        </w:rPr>
        <w:t xml:space="preserve"> год»</w:t>
      </w:r>
    </w:p>
    <w:p w:rsidR="00BF1178" w:rsidRDefault="00BF1178" w:rsidP="00BF1178">
      <w:pPr>
        <w:pStyle w:val="a5"/>
        <w:numPr>
          <w:ilvl w:val="0"/>
          <w:numId w:val="1"/>
        </w:numPr>
        <w:shd w:val="clear" w:color="auto" w:fill="FFFFFF"/>
        <w:spacing w:line="320" w:lineRule="exact"/>
        <w:ind w:left="0" w:firstLine="28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F1178" w:rsidRDefault="00BF1178" w:rsidP="00BF1178">
      <w:pPr>
        <w:pStyle w:val="ConsPlusNormal"/>
        <w:numPr>
          <w:ilvl w:val="0"/>
          <w:numId w:val="1"/>
        </w:numPr>
        <w:ind w:left="0" w:firstLine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</w:t>
      </w:r>
      <w:r w:rsidR="00673A87">
        <w:rPr>
          <w:rFonts w:ascii="Times New Roman" w:hAnsi="Times New Roman" w:cs="Times New Roman"/>
          <w:bCs/>
          <w:sz w:val="28"/>
          <w:szCs w:val="28"/>
        </w:rPr>
        <w:t xml:space="preserve">ановление вступает в силу </w:t>
      </w:r>
      <w:r w:rsidR="009E5F15">
        <w:rPr>
          <w:rFonts w:ascii="Times New Roman" w:hAnsi="Times New Roman" w:cs="Times New Roman"/>
          <w:bCs/>
          <w:sz w:val="28"/>
          <w:szCs w:val="28"/>
        </w:rPr>
        <w:t>в день, следующим за днем его официального опубликования в «Старокопский вестник» и распространяется на  правоо</w:t>
      </w:r>
      <w:r w:rsidR="001059BD">
        <w:rPr>
          <w:rFonts w:ascii="Times New Roman" w:hAnsi="Times New Roman" w:cs="Times New Roman"/>
          <w:bCs/>
          <w:sz w:val="28"/>
          <w:szCs w:val="28"/>
        </w:rPr>
        <w:t>тношения, возникшие с 01.01.2024</w:t>
      </w:r>
      <w:r w:rsidR="009E5F15">
        <w:rPr>
          <w:rFonts w:ascii="Times New Roman" w:hAnsi="Times New Roman" w:cs="Times New Roman"/>
          <w:bCs/>
          <w:sz w:val="28"/>
          <w:szCs w:val="28"/>
        </w:rPr>
        <w:t xml:space="preserve">г.  </w:t>
      </w:r>
    </w:p>
    <w:p w:rsidR="00BF1178" w:rsidRDefault="00BF1178" w:rsidP="00BF1178">
      <w:pPr>
        <w:shd w:val="clear" w:color="auto" w:fill="FFFFFF"/>
        <w:spacing w:line="320" w:lineRule="exact"/>
        <w:rPr>
          <w:color w:val="000000"/>
          <w:sz w:val="28"/>
          <w:szCs w:val="28"/>
        </w:rPr>
      </w:pPr>
    </w:p>
    <w:p w:rsidR="00BF1178" w:rsidRDefault="00BF1178" w:rsidP="00BF1178">
      <w:pPr>
        <w:shd w:val="clear" w:color="auto" w:fill="FFFFFF"/>
        <w:spacing w:line="320" w:lineRule="exact"/>
        <w:rPr>
          <w:color w:val="000000"/>
          <w:sz w:val="28"/>
          <w:szCs w:val="28"/>
        </w:rPr>
      </w:pPr>
    </w:p>
    <w:p w:rsidR="00BF1178" w:rsidRDefault="00BF1178" w:rsidP="00BF1178">
      <w:pPr>
        <w:shd w:val="clear" w:color="auto" w:fill="FFFFFF"/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Старокопского сельсовета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Г.В. Русова </w:t>
      </w:r>
    </w:p>
    <w:p w:rsidR="00BF1178" w:rsidRDefault="00BF1178" w:rsidP="00BF1178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F1178" w:rsidRDefault="00BF1178" w:rsidP="00BF1178">
      <w:pPr>
        <w:tabs>
          <w:tab w:val="left" w:pos="5954"/>
        </w:tabs>
      </w:pPr>
      <w:r>
        <w:lastRenderedPageBreak/>
        <w:tab/>
        <w:t>Приложение к Постановлению</w:t>
      </w:r>
    </w:p>
    <w:p w:rsidR="00BF1178" w:rsidRDefault="00BF1178" w:rsidP="00BF1178">
      <w:pPr>
        <w:tabs>
          <w:tab w:val="left" w:pos="5954"/>
        </w:tabs>
      </w:pPr>
      <w:r>
        <w:tab/>
        <w:t>администрации Старокопского</w:t>
      </w:r>
    </w:p>
    <w:p w:rsidR="00BF1178" w:rsidRDefault="001059BD" w:rsidP="00BF1178">
      <w:pPr>
        <w:tabs>
          <w:tab w:val="left" w:pos="5954"/>
        </w:tabs>
      </w:pPr>
      <w:r>
        <w:tab/>
        <w:t>сельсовета №45-П от 25.12.2023</w:t>
      </w:r>
    </w:p>
    <w:p w:rsidR="00BF1178" w:rsidRDefault="00BF1178" w:rsidP="00BF1178">
      <w:pPr>
        <w:tabs>
          <w:tab w:val="left" w:pos="5954"/>
        </w:tabs>
      </w:pPr>
      <w:r>
        <w:tab/>
        <w:t>Приложение 1</w:t>
      </w:r>
    </w:p>
    <w:p w:rsidR="00BF1178" w:rsidRDefault="00BF1178" w:rsidP="00BF1178">
      <w:pPr>
        <w:spacing w:before="240"/>
        <w:jc w:val="center"/>
        <w:rPr>
          <w:sz w:val="28"/>
        </w:rPr>
      </w:pPr>
      <w:r>
        <w:rPr>
          <w:sz w:val="28"/>
        </w:rPr>
        <w:t>МЕТОДИКА</w:t>
      </w:r>
    </w:p>
    <w:p w:rsidR="00BF1178" w:rsidRDefault="00BF1178" w:rsidP="00BF1178">
      <w:pPr>
        <w:spacing w:after="240"/>
        <w:jc w:val="center"/>
        <w:rPr>
          <w:sz w:val="28"/>
        </w:rPr>
      </w:pPr>
      <w:r>
        <w:rPr>
          <w:sz w:val="28"/>
        </w:rPr>
        <w:t>расчета размера платы за наем жилого помещения муниципального образования «Старокопский сельсовет»</w:t>
      </w:r>
    </w:p>
    <w:p w:rsidR="00BF1178" w:rsidRDefault="00BF1178" w:rsidP="00BF1178">
      <w:pPr>
        <w:pStyle w:val="a5"/>
        <w:numPr>
          <w:ilvl w:val="0"/>
          <w:numId w:val="2"/>
        </w:numPr>
        <w:spacing w:before="240" w:after="200"/>
        <w:ind w:left="0" w:firstLine="284"/>
        <w:jc w:val="both"/>
        <w:rPr>
          <w:sz w:val="28"/>
        </w:rPr>
      </w:pPr>
      <w:r>
        <w:rPr>
          <w:sz w:val="28"/>
        </w:rPr>
        <w:t>Настоящая методика расчета разработана на основе методических указаний утвержденных приказом Министерства строительства Российской Федерации от 27.09.2016г. №668/</w:t>
      </w:r>
      <w:proofErr w:type="spellStart"/>
      <w:proofErr w:type="gramStart"/>
      <w:r>
        <w:rPr>
          <w:sz w:val="28"/>
        </w:rPr>
        <w:t>пр</w:t>
      </w:r>
      <w:proofErr w:type="spellEnd"/>
      <w:proofErr w:type="gramEnd"/>
      <w:r>
        <w:rPr>
          <w:sz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фонда».</w:t>
      </w:r>
    </w:p>
    <w:p w:rsidR="00BF1178" w:rsidRDefault="00BF1178" w:rsidP="00BF1178">
      <w:pPr>
        <w:pStyle w:val="a5"/>
        <w:numPr>
          <w:ilvl w:val="0"/>
          <w:numId w:val="2"/>
        </w:numPr>
        <w:spacing w:before="240" w:after="200"/>
        <w:ind w:left="0" w:firstLine="284"/>
        <w:jc w:val="both"/>
        <w:rPr>
          <w:sz w:val="28"/>
        </w:rPr>
      </w:pPr>
      <w:r>
        <w:rPr>
          <w:sz w:val="28"/>
        </w:rPr>
        <w:t>Размер платы за наем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</w:p>
    <w:p w:rsidR="00BF1178" w:rsidRDefault="00BF1178" w:rsidP="00BF1178">
      <w:pPr>
        <w:jc w:val="both"/>
        <w:rPr>
          <w:sz w:val="28"/>
        </w:rPr>
      </w:pPr>
      <w:proofErr w:type="spellStart"/>
      <w:r>
        <w:rPr>
          <w:b/>
          <w:i/>
          <w:sz w:val="28"/>
        </w:rPr>
        <w:t>П</w:t>
      </w:r>
      <w:r>
        <w:rPr>
          <w:b/>
          <w:i/>
          <w:sz w:val="28"/>
          <w:vertAlign w:val="subscript"/>
        </w:rPr>
        <w:t>н</w:t>
      </w:r>
      <w:proofErr w:type="spellEnd"/>
      <w:r>
        <w:rPr>
          <w:b/>
          <w:i/>
          <w:sz w:val="28"/>
          <w:vertAlign w:val="subscript"/>
          <w:lang w:val="en-US"/>
        </w:rPr>
        <w:t>j</w:t>
      </w:r>
      <w:r>
        <w:rPr>
          <w:b/>
          <w:i/>
          <w:sz w:val="28"/>
        </w:rPr>
        <w:t>=</w:t>
      </w:r>
      <w:proofErr w:type="spellStart"/>
      <w:r>
        <w:rPr>
          <w:b/>
          <w:i/>
          <w:sz w:val="28"/>
        </w:rPr>
        <w:t>Н</w:t>
      </w:r>
      <w:r>
        <w:rPr>
          <w:b/>
          <w:i/>
          <w:sz w:val="28"/>
          <w:vertAlign w:val="subscript"/>
        </w:rPr>
        <w:t>б</w:t>
      </w:r>
      <w:proofErr w:type="spellEnd"/>
      <w:r>
        <w:rPr>
          <w:b/>
          <w:i/>
          <w:sz w:val="28"/>
        </w:rPr>
        <w:t>*К</w:t>
      </w:r>
      <w:r>
        <w:rPr>
          <w:b/>
          <w:i/>
          <w:sz w:val="28"/>
          <w:vertAlign w:val="subscript"/>
          <w:lang w:val="en-US"/>
        </w:rPr>
        <w:t>j</w:t>
      </w:r>
      <w:r>
        <w:rPr>
          <w:b/>
          <w:i/>
          <w:sz w:val="28"/>
        </w:rPr>
        <w:t>*К</w:t>
      </w:r>
      <w:proofErr w:type="gramStart"/>
      <w:r>
        <w:rPr>
          <w:b/>
          <w:i/>
          <w:sz w:val="28"/>
          <w:vertAlign w:val="subscript"/>
          <w:lang w:val="en-US"/>
        </w:rPr>
        <w:t>c</w:t>
      </w:r>
      <w:proofErr w:type="gramEnd"/>
      <w:r>
        <w:rPr>
          <w:b/>
          <w:i/>
          <w:sz w:val="28"/>
        </w:rPr>
        <w:t>*П</w:t>
      </w:r>
      <w:r>
        <w:rPr>
          <w:sz w:val="28"/>
          <w:vertAlign w:val="subscript"/>
          <w:lang w:val="en-US"/>
        </w:rPr>
        <w:t>j</w:t>
      </w:r>
      <w:r>
        <w:rPr>
          <w:sz w:val="28"/>
        </w:rPr>
        <w:t xml:space="preserve">, где </w:t>
      </w:r>
    </w:p>
    <w:p w:rsidR="00BF1178" w:rsidRDefault="00BF1178" w:rsidP="00BF1178">
      <w:pPr>
        <w:spacing w:before="240"/>
        <w:jc w:val="both"/>
        <w:rPr>
          <w:sz w:val="28"/>
        </w:rPr>
      </w:pPr>
      <w:proofErr w:type="spellStart"/>
      <w:r>
        <w:rPr>
          <w:b/>
          <w:i/>
          <w:sz w:val="28"/>
        </w:rPr>
        <w:t>П</w:t>
      </w:r>
      <w:r>
        <w:rPr>
          <w:b/>
          <w:i/>
          <w:sz w:val="28"/>
          <w:vertAlign w:val="subscript"/>
        </w:rPr>
        <w:t>н</w:t>
      </w:r>
      <w:proofErr w:type="spellEnd"/>
      <w:proofErr w:type="gramStart"/>
      <w:r>
        <w:rPr>
          <w:b/>
          <w:i/>
          <w:sz w:val="28"/>
          <w:vertAlign w:val="subscript"/>
          <w:lang w:val="en-US"/>
        </w:rPr>
        <w:t>j</w:t>
      </w:r>
      <w:proofErr w:type="gramEnd"/>
      <w:r>
        <w:rPr>
          <w:sz w:val="28"/>
        </w:rPr>
        <w:t xml:space="preserve"> – размер платы за наем </w:t>
      </w:r>
      <w:r>
        <w:rPr>
          <w:sz w:val="28"/>
          <w:lang w:val="en-US"/>
        </w:rPr>
        <w:t>j</w:t>
      </w:r>
      <w:r>
        <w:rPr>
          <w:sz w:val="28"/>
        </w:rPr>
        <w:t>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BF1178" w:rsidRDefault="00BF1178" w:rsidP="00BF1178">
      <w:pPr>
        <w:spacing w:before="240"/>
        <w:jc w:val="both"/>
        <w:rPr>
          <w:sz w:val="28"/>
        </w:rPr>
      </w:pPr>
      <w:proofErr w:type="spellStart"/>
      <w:r>
        <w:rPr>
          <w:b/>
          <w:i/>
          <w:sz w:val="28"/>
        </w:rPr>
        <w:t>Н</w:t>
      </w:r>
      <w:r>
        <w:rPr>
          <w:b/>
          <w:i/>
          <w:sz w:val="28"/>
          <w:vertAlign w:val="subscript"/>
        </w:rPr>
        <w:t>б</w:t>
      </w:r>
      <w:proofErr w:type="spellEnd"/>
      <w:r>
        <w:rPr>
          <w:sz w:val="28"/>
        </w:rPr>
        <w:t xml:space="preserve"> – базовый размер платы за наем жилого помещения;</w:t>
      </w:r>
    </w:p>
    <w:p w:rsidR="00BF1178" w:rsidRDefault="00BF1178" w:rsidP="00BF1178">
      <w:pPr>
        <w:spacing w:before="240"/>
        <w:jc w:val="both"/>
        <w:rPr>
          <w:sz w:val="28"/>
        </w:rPr>
      </w:pPr>
      <w:r>
        <w:rPr>
          <w:b/>
          <w:i/>
          <w:sz w:val="28"/>
        </w:rPr>
        <w:t>К</w:t>
      </w:r>
      <w:proofErr w:type="gramStart"/>
      <w:r>
        <w:rPr>
          <w:b/>
          <w:i/>
          <w:sz w:val="28"/>
          <w:vertAlign w:val="subscript"/>
          <w:lang w:val="en-US"/>
        </w:rPr>
        <w:t>j</w:t>
      </w:r>
      <w:proofErr w:type="gramEnd"/>
      <w:r>
        <w:rPr>
          <w:sz w:val="28"/>
        </w:rPr>
        <w:t xml:space="preserve"> – коэффициент, характеризующий качество и благоустройство жилого помещения, месторасположения дома;</w:t>
      </w:r>
    </w:p>
    <w:p w:rsidR="00BF1178" w:rsidRDefault="00BF1178" w:rsidP="00BF1178">
      <w:pPr>
        <w:spacing w:before="240"/>
        <w:jc w:val="both"/>
        <w:rPr>
          <w:sz w:val="28"/>
        </w:rPr>
      </w:pPr>
      <w:r>
        <w:rPr>
          <w:b/>
          <w:i/>
          <w:sz w:val="28"/>
        </w:rPr>
        <w:t>К</w:t>
      </w:r>
      <w:proofErr w:type="gramStart"/>
      <w:r>
        <w:rPr>
          <w:b/>
          <w:i/>
          <w:sz w:val="28"/>
          <w:vertAlign w:val="subscript"/>
          <w:lang w:val="en-US"/>
        </w:rPr>
        <w:t>c</w:t>
      </w:r>
      <w:proofErr w:type="gramEnd"/>
      <w:r>
        <w:rPr>
          <w:sz w:val="28"/>
        </w:rPr>
        <w:t xml:space="preserve"> – коэффициент соответствия платы устанавливается в размере 0,03 и является единым для всех граждан, проживающих на территории муниципального образования «Старокопский сельсовет»</w:t>
      </w:r>
    </w:p>
    <w:p w:rsidR="00BF1178" w:rsidRDefault="00BF1178" w:rsidP="00BF1178">
      <w:pPr>
        <w:spacing w:before="240"/>
        <w:jc w:val="both"/>
        <w:rPr>
          <w:sz w:val="28"/>
        </w:rPr>
      </w:pPr>
      <w:r>
        <w:rPr>
          <w:b/>
          <w:i/>
          <w:sz w:val="28"/>
        </w:rPr>
        <w:t>П</w:t>
      </w:r>
      <w:proofErr w:type="gramStart"/>
      <w:r>
        <w:rPr>
          <w:b/>
          <w:i/>
          <w:sz w:val="28"/>
          <w:vertAlign w:val="subscript"/>
          <w:lang w:val="en-US"/>
        </w:rPr>
        <w:t>j</w:t>
      </w:r>
      <w:proofErr w:type="gramEnd"/>
      <w:r>
        <w:rPr>
          <w:sz w:val="28"/>
        </w:rPr>
        <w:t xml:space="preserve"> – общая площадь </w:t>
      </w:r>
      <w:r>
        <w:rPr>
          <w:sz w:val="28"/>
          <w:lang w:val="en-US"/>
        </w:rPr>
        <w:t>j</w:t>
      </w:r>
      <w:r>
        <w:rPr>
          <w:sz w:val="28"/>
        </w:rPr>
        <w:t>-ого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(кв.м).</w:t>
      </w:r>
    </w:p>
    <w:p w:rsidR="00BF1178" w:rsidRDefault="00BF1178" w:rsidP="00BF1178">
      <w:pPr>
        <w:pStyle w:val="a5"/>
        <w:numPr>
          <w:ilvl w:val="0"/>
          <w:numId w:val="2"/>
        </w:numPr>
        <w:spacing w:before="240" w:after="200"/>
        <w:ind w:left="0" w:firstLine="284"/>
        <w:jc w:val="both"/>
        <w:rPr>
          <w:sz w:val="28"/>
        </w:rPr>
      </w:pPr>
      <w:r>
        <w:rPr>
          <w:sz w:val="28"/>
        </w:rPr>
        <w:t>Базовый размер платы за наем жилого помещения определяется по формуле:</w:t>
      </w:r>
    </w:p>
    <w:p w:rsidR="00BF1178" w:rsidRDefault="00BF1178" w:rsidP="00BF1178">
      <w:pPr>
        <w:jc w:val="both"/>
        <w:rPr>
          <w:sz w:val="28"/>
        </w:rPr>
      </w:pPr>
      <w:proofErr w:type="spellStart"/>
      <w:r>
        <w:rPr>
          <w:b/>
          <w:i/>
          <w:sz w:val="28"/>
        </w:rPr>
        <w:t>Н</w:t>
      </w:r>
      <w:r>
        <w:rPr>
          <w:b/>
          <w:i/>
          <w:sz w:val="28"/>
          <w:vertAlign w:val="subscript"/>
        </w:rPr>
        <w:t>б</w:t>
      </w:r>
      <w:proofErr w:type="spellEnd"/>
      <w:r>
        <w:rPr>
          <w:b/>
          <w:i/>
          <w:sz w:val="28"/>
        </w:rPr>
        <w:t>=</w:t>
      </w:r>
      <w:proofErr w:type="spellStart"/>
      <w:r>
        <w:rPr>
          <w:b/>
          <w:i/>
          <w:sz w:val="28"/>
        </w:rPr>
        <w:t>СР</w:t>
      </w:r>
      <w:r>
        <w:rPr>
          <w:b/>
          <w:i/>
          <w:sz w:val="28"/>
          <w:vertAlign w:val="subscript"/>
        </w:rPr>
        <w:t>с</w:t>
      </w:r>
      <w:proofErr w:type="spellEnd"/>
      <w:r>
        <w:rPr>
          <w:b/>
          <w:i/>
          <w:sz w:val="28"/>
        </w:rPr>
        <w:t>*0,001</w:t>
      </w:r>
      <w:r>
        <w:rPr>
          <w:sz w:val="28"/>
        </w:rPr>
        <w:t xml:space="preserve">, где </w:t>
      </w:r>
    </w:p>
    <w:p w:rsidR="00BF1178" w:rsidRDefault="00BF1178" w:rsidP="00BF1178">
      <w:pPr>
        <w:spacing w:before="240"/>
        <w:jc w:val="both"/>
        <w:rPr>
          <w:sz w:val="28"/>
        </w:rPr>
      </w:pPr>
      <w:proofErr w:type="spellStart"/>
      <w:r>
        <w:rPr>
          <w:b/>
          <w:i/>
          <w:sz w:val="28"/>
        </w:rPr>
        <w:t>Н</w:t>
      </w:r>
      <w:r>
        <w:rPr>
          <w:b/>
          <w:i/>
          <w:sz w:val="28"/>
          <w:vertAlign w:val="subscript"/>
        </w:rPr>
        <w:t>б</w:t>
      </w:r>
      <w:proofErr w:type="spellEnd"/>
      <w:r>
        <w:rPr>
          <w:sz w:val="28"/>
        </w:rPr>
        <w:t xml:space="preserve"> – базовый размер платы за наем жилого помещения;</w:t>
      </w:r>
    </w:p>
    <w:p w:rsidR="00BF1178" w:rsidRDefault="00BF1178" w:rsidP="00BF1178">
      <w:pPr>
        <w:spacing w:before="240"/>
        <w:jc w:val="both"/>
        <w:rPr>
          <w:sz w:val="28"/>
        </w:rPr>
      </w:pPr>
      <w:proofErr w:type="spellStart"/>
      <w:r>
        <w:rPr>
          <w:b/>
          <w:i/>
          <w:sz w:val="28"/>
        </w:rPr>
        <w:t>СР</w:t>
      </w:r>
      <w:r>
        <w:rPr>
          <w:b/>
          <w:i/>
          <w:sz w:val="28"/>
          <w:vertAlign w:val="subscript"/>
        </w:rPr>
        <w:t>с</w:t>
      </w:r>
      <w:proofErr w:type="spellEnd"/>
      <w:r>
        <w:rPr>
          <w:sz w:val="28"/>
        </w:rPr>
        <w:t xml:space="preserve"> – средняя цена 1 кв.м. на вторичном рынке жилья в </w:t>
      </w:r>
      <w:r w:rsidR="00673A87">
        <w:rPr>
          <w:sz w:val="28"/>
        </w:rPr>
        <w:t xml:space="preserve">Красноярском крае определяется по актуальным данным Федеральной </w:t>
      </w:r>
      <w:r w:rsidR="00434FA3">
        <w:rPr>
          <w:sz w:val="28"/>
        </w:rPr>
        <w:t xml:space="preserve">службы государственной </w:t>
      </w:r>
      <w:r w:rsidR="00434FA3">
        <w:rPr>
          <w:sz w:val="28"/>
        </w:rPr>
        <w:lastRenderedPageBreak/>
        <w:t>статистики</w:t>
      </w:r>
      <w:r w:rsidR="00201D49">
        <w:rPr>
          <w:sz w:val="28"/>
        </w:rPr>
        <w:t>,</w:t>
      </w:r>
      <w:r w:rsidR="00673A87">
        <w:rPr>
          <w:sz w:val="28"/>
        </w:rPr>
        <w:t xml:space="preserve"> которые размещены в свободн</w:t>
      </w:r>
      <w:r w:rsidR="00201D49">
        <w:rPr>
          <w:sz w:val="28"/>
        </w:rPr>
        <w:t xml:space="preserve">ом доступе в </w:t>
      </w:r>
      <w:r w:rsidR="00673A87">
        <w:rPr>
          <w:sz w:val="28"/>
        </w:rPr>
        <w:t xml:space="preserve">Единой межведомственной </w:t>
      </w:r>
      <w:r w:rsidR="009E5F15">
        <w:rPr>
          <w:sz w:val="28"/>
        </w:rPr>
        <w:t>информационно-</w:t>
      </w:r>
      <w:r w:rsidR="00673A87">
        <w:rPr>
          <w:sz w:val="28"/>
        </w:rPr>
        <w:t>статистической системе (ЕМИСС)</w:t>
      </w:r>
      <w:r w:rsidR="00201D49">
        <w:rPr>
          <w:sz w:val="28"/>
        </w:rPr>
        <w:t>.</w:t>
      </w:r>
    </w:p>
    <w:p w:rsidR="00BF1178" w:rsidRDefault="00BF1178" w:rsidP="00BF1178">
      <w:pPr>
        <w:pStyle w:val="a5"/>
        <w:numPr>
          <w:ilvl w:val="0"/>
          <w:numId w:val="2"/>
        </w:numPr>
        <w:spacing w:before="240"/>
        <w:ind w:left="0" w:firstLine="284"/>
        <w:jc w:val="both"/>
        <w:rPr>
          <w:sz w:val="28"/>
        </w:rPr>
      </w:pPr>
      <w:r>
        <w:rPr>
          <w:sz w:val="28"/>
        </w:rPr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BF1178" w:rsidRDefault="00BF1178" w:rsidP="00BF1178">
      <w:pPr>
        <w:spacing w:before="240"/>
        <w:jc w:val="both"/>
        <w:rPr>
          <w:sz w:val="28"/>
        </w:rPr>
      </w:pPr>
      <w:r>
        <w:rPr>
          <w:sz w:val="28"/>
        </w:rPr>
        <w:t xml:space="preserve">Интегральное значение </w:t>
      </w:r>
      <w:r>
        <w:rPr>
          <w:b/>
          <w:i/>
          <w:sz w:val="28"/>
        </w:rPr>
        <w:t>К</w:t>
      </w:r>
      <w:proofErr w:type="gramStart"/>
      <w:r>
        <w:rPr>
          <w:b/>
          <w:i/>
          <w:sz w:val="28"/>
          <w:vertAlign w:val="subscript"/>
          <w:lang w:val="en-US"/>
        </w:rPr>
        <w:t>j</w:t>
      </w:r>
      <w:proofErr w:type="gramEnd"/>
      <w:r>
        <w:rPr>
          <w:sz w:val="28"/>
        </w:rPr>
        <w:t xml:space="preserve"> для жилого помещения рассчитывается как средневзвешенное значение показателей по отдельным параметрам:</w:t>
      </w:r>
    </w:p>
    <w:p w:rsidR="00BF1178" w:rsidRDefault="00BF1178" w:rsidP="00BF1178">
      <w:pPr>
        <w:spacing w:before="240"/>
        <w:jc w:val="both"/>
        <w:rPr>
          <w:sz w:val="28"/>
        </w:rPr>
      </w:pPr>
      <m:oMath>
        <m:r>
          <m:rPr>
            <m:sty m:val="bi"/>
          </m:rPr>
          <w:rPr>
            <w:rFonts w:ascii="Cambria Math" w:hAnsi="Cambria Math"/>
            <w:sz w:val="28"/>
          </w:rPr>
          <m:t>К</m:t>
        </m:r>
        <m:r>
          <m:rPr>
            <m:sty m:val="bi"/>
          </m:rPr>
          <w:rPr>
            <w:rFonts w:ascii="Cambria Math" w:hAnsi="Cambria Math"/>
            <w:sz w:val="28"/>
            <w:vertAlign w:val="subscript"/>
            <w:lang w:val="en-US"/>
          </w:rPr>
          <m:t>j</m:t>
        </m:r>
        <m:r>
          <m:rPr>
            <m:sty m:val="bi"/>
          </m:rPr>
          <w:rPr>
            <w:rFonts w:ascii="Cambria Math" w:hAnsi="Cambria Math" w:cs="Cambria Math"/>
            <w:sz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 w:val="28"/>
              </w:rPr>
              <m:t>К</m:t>
            </m:r>
            <m:r>
              <w:rPr>
                <w:rFonts w:ascii="Cambria Math" w:eastAsia="Cambria Math" w:hAnsi="Cambria Math" w:cs="Cambria Math"/>
                <w:sz w:val="28"/>
              </w:rPr>
              <m:t>1</m:t>
            </m:r>
            <m:r>
              <m:rPr>
                <m:sty m:val="bi"/>
              </m:rPr>
              <w:rPr>
                <w:rFonts w:ascii="Cambria Math" w:hAnsi="Cambria Math" w:cs="Cambria Math"/>
                <w:sz w:val="28"/>
              </w:rPr>
              <m:t>+К</m:t>
            </m:r>
            <m:r>
              <w:rPr>
                <w:rFonts w:ascii="Cambria Math" w:eastAsia="Cambria Math" w:hAnsi="Cambria Math" w:cs="Cambria Math"/>
                <w:sz w:val="28"/>
              </w:rPr>
              <m:t>2</m:t>
            </m:r>
            <m:r>
              <m:rPr>
                <m:sty m:val="bi"/>
              </m:rPr>
              <w:rPr>
                <w:rFonts w:ascii="Cambria Math" w:hAnsi="Cambria Math" w:cs="Cambria Math"/>
                <w:sz w:val="28"/>
              </w:rPr>
              <m:t>+К</m:t>
            </m:r>
            <m:r>
              <w:rPr>
                <w:rFonts w:ascii="Cambria Math" w:eastAsia="Cambria Math" w:hAnsi="Cambria Math" w:cs="Cambria Math"/>
                <w:sz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8"/>
              </w:rPr>
              <m:t>3</m:t>
            </m:r>
          </m:den>
        </m:f>
      </m:oMath>
      <w:r>
        <w:rPr>
          <w:sz w:val="28"/>
        </w:rPr>
        <w:t>, где</w:t>
      </w:r>
    </w:p>
    <w:p w:rsidR="00BF1178" w:rsidRDefault="00BF1178" w:rsidP="00BF1178">
      <w:pPr>
        <w:spacing w:before="240"/>
        <w:jc w:val="both"/>
        <w:rPr>
          <w:sz w:val="28"/>
        </w:rPr>
      </w:pPr>
      <w:r>
        <w:rPr>
          <w:b/>
          <w:i/>
          <w:sz w:val="28"/>
        </w:rPr>
        <w:t>К</w:t>
      </w:r>
      <w:proofErr w:type="gramStart"/>
      <w:r>
        <w:rPr>
          <w:b/>
          <w:i/>
          <w:sz w:val="28"/>
          <w:vertAlign w:val="subscript"/>
          <w:lang w:val="en-US"/>
        </w:rPr>
        <w:t>j</w:t>
      </w:r>
      <w:proofErr w:type="gramEnd"/>
      <w:r>
        <w:rPr>
          <w:sz w:val="28"/>
        </w:rPr>
        <w:t xml:space="preserve"> – коэффициент, характеризующий качество и благоустройство жилого помещения, месторасположение дома;</w:t>
      </w:r>
    </w:p>
    <w:p w:rsidR="00BF1178" w:rsidRDefault="00BF1178" w:rsidP="00BF1178">
      <w:pPr>
        <w:spacing w:before="240"/>
        <w:jc w:val="both"/>
        <w:rPr>
          <w:sz w:val="28"/>
        </w:rPr>
      </w:pPr>
      <w:r>
        <w:rPr>
          <w:b/>
          <w:i/>
          <w:sz w:val="28"/>
        </w:rPr>
        <w:t>К</w:t>
      </w:r>
      <w:proofErr w:type="gramStart"/>
      <w:r>
        <w:rPr>
          <w:b/>
          <w:i/>
          <w:sz w:val="28"/>
          <w:vertAlign w:val="subscript"/>
        </w:rPr>
        <w:t>1</w:t>
      </w:r>
      <w:proofErr w:type="gramEnd"/>
      <w:r>
        <w:rPr>
          <w:sz w:val="28"/>
        </w:rPr>
        <w:t xml:space="preserve"> - коэффициент, характеризующий качество жилого помещения;</w:t>
      </w:r>
    </w:p>
    <w:p w:rsidR="00BF1178" w:rsidRDefault="00BF1178" w:rsidP="00BF1178">
      <w:pPr>
        <w:spacing w:before="240"/>
        <w:jc w:val="both"/>
        <w:rPr>
          <w:sz w:val="28"/>
        </w:rPr>
      </w:pPr>
      <w:r>
        <w:rPr>
          <w:b/>
          <w:i/>
          <w:sz w:val="28"/>
        </w:rPr>
        <w:t>К</w:t>
      </w:r>
      <w:proofErr w:type="gramStart"/>
      <w:r>
        <w:rPr>
          <w:b/>
          <w:i/>
          <w:sz w:val="28"/>
          <w:vertAlign w:val="subscript"/>
        </w:rPr>
        <w:t>2</w:t>
      </w:r>
      <w:proofErr w:type="gramEnd"/>
      <w:r>
        <w:rPr>
          <w:sz w:val="28"/>
        </w:rPr>
        <w:t xml:space="preserve"> - коэффициент, характеризующий благоустройство жилого помещения;</w:t>
      </w:r>
    </w:p>
    <w:p w:rsidR="00BF1178" w:rsidRDefault="00BF1178" w:rsidP="00BF1178">
      <w:pPr>
        <w:spacing w:before="240"/>
        <w:jc w:val="both"/>
        <w:rPr>
          <w:sz w:val="28"/>
        </w:rPr>
      </w:pPr>
      <w:r>
        <w:rPr>
          <w:b/>
          <w:i/>
          <w:sz w:val="28"/>
        </w:rPr>
        <w:t>К</w:t>
      </w:r>
      <w:r>
        <w:rPr>
          <w:b/>
          <w:i/>
          <w:sz w:val="28"/>
          <w:vertAlign w:val="subscript"/>
        </w:rPr>
        <w:t>3</w:t>
      </w:r>
      <w:r>
        <w:rPr>
          <w:sz w:val="28"/>
        </w:rPr>
        <w:t xml:space="preserve"> - коэффициент, месторасположение дома.</w:t>
      </w:r>
    </w:p>
    <w:p w:rsidR="00BF1178" w:rsidRDefault="00BF1178" w:rsidP="00BF1178">
      <w:pPr>
        <w:spacing w:before="240"/>
        <w:jc w:val="both"/>
        <w:rPr>
          <w:sz w:val="28"/>
        </w:rPr>
      </w:pPr>
      <w:r>
        <w:rPr>
          <w:sz w:val="28"/>
        </w:rPr>
        <w:t xml:space="preserve">Значение показателей </w:t>
      </w:r>
      <w:r>
        <w:rPr>
          <w:b/>
          <w:i/>
          <w:sz w:val="28"/>
        </w:rPr>
        <w:t>К</w:t>
      </w:r>
      <w:proofErr w:type="gramStart"/>
      <w:r>
        <w:rPr>
          <w:b/>
          <w:i/>
          <w:sz w:val="28"/>
          <w:vertAlign w:val="subscript"/>
        </w:rPr>
        <w:t>1</w:t>
      </w:r>
      <w:proofErr w:type="gramEnd"/>
      <w:r>
        <w:rPr>
          <w:sz w:val="28"/>
        </w:rPr>
        <w:t xml:space="preserve"> – </w:t>
      </w:r>
      <w:r>
        <w:rPr>
          <w:b/>
          <w:i/>
          <w:sz w:val="28"/>
        </w:rPr>
        <w:t>К</w:t>
      </w:r>
      <w:r>
        <w:rPr>
          <w:b/>
          <w:i/>
          <w:sz w:val="28"/>
          <w:vertAlign w:val="subscript"/>
        </w:rPr>
        <w:t>3</w:t>
      </w:r>
      <w:r>
        <w:rPr>
          <w:sz w:val="28"/>
        </w:rPr>
        <w:t xml:space="preserve"> оцениваются в интервале </w:t>
      </w:r>
      <w:r>
        <w:rPr>
          <w:sz w:val="28"/>
        </w:rPr>
        <w:sym w:font="Symbol" w:char="005B"/>
      </w:r>
      <w:r>
        <w:rPr>
          <w:sz w:val="28"/>
        </w:rPr>
        <w:t>0,8; 1,3</w:t>
      </w:r>
      <w:r>
        <w:rPr>
          <w:sz w:val="28"/>
        </w:rPr>
        <w:sym w:font="Symbol" w:char="005D"/>
      </w:r>
      <w:r>
        <w:rPr>
          <w:sz w:val="28"/>
        </w:rPr>
        <w:t>, согласно таблицы 1</w:t>
      </w:r>
    </w:p>
    <w:p w:rsidR="00BF1178" w:rsidRDefault="00BF1178" w:rsidP="00BF1178">
      <w:pPr>
        <w:spacing w:before="240"/>
        <w:jc w:val="right"/>
        <w:rPr>
          <w:sz w:val="28"/>
        </w:rPr>
      </w:pPr>
      <w:r>
        <w:rPr>
          <w:sz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961"/>
        <w:gridCol w:w="2517"/>
      </w:tblGrid>
      <w:tr w:rsidR="00BF1178" w:rsidTr="00BF117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Коэффициенты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Потребительские свойства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коэффициента</w:t>
            </w:r>
          </w:p>
        </w:tc>
      </w:tr>
      <w:tr w:rsidR="00BF1178" w:rsidTr="00BF117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Показатели качества жилого помещения (материал стен)</w:t>
            </w:r>
          </w:p>
        </w:tc>
      </w:tr>
      <w:tr w:rsidR="00BF1178" w:rsidTr="00BF117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78" w:rsidRDefault="00BF117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К</w:t>
            </w:r>
            <w:proofErr w:type="gramStart"/>
            <w:r>
              <w:rPr>
                <w:b/>
                <w:i/>
                <w:sz w:val="26"/>
                <w:szCs w:val="26"/>
                <w:vertAlign w:val="subscript"/>
                <w:lang w:eastAsia="en-US"/>
              </w:rPr>
              <w:t>1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кирпичные, каменные, монолитные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1,3</w:t>
            </w:r>
          </w:p>
        </w:tc>
      </w:tr>
      <w:tr w:rsidR="00BF1178" w:rsidTr="00BF1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78" w:rsidRDefault="00BF117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крупнопанельные, блочные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1,0</w:t>
            </w:r>
          </w:p>
        </w:tc>
      </w:tr>
      <w:tr w:rsidR="00BF1178" w:rsidTr="00BF1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78" w:rsidRDefault="00BF117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деревянные, смешанные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0,8</w:t>
            </w:r>
          </w:p>
        </w:tc>
      </w:tr>
      <w:tr w:rsidR="00BF1178" w:rsidTr="00BF117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Показатели благоустройства жилого помещения</w:t>
            </w:r>
          </w:p>
        </w:tc>
      </w:tr>
      <w:tr w:rsidR="00BF1178" w:rsidTr="00BF117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78" w:rsidRDefault="00BF117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К</w:t>
            </w:r>
            <w:proofErr w:type="gramStart"/>
            <w:r>
              <w:rPr>
                <w:b/>
                <w:i/>
                <w:sz w:val="26"/>
                <w:szCs w:val="26"/>
                <w:vertAlign w:val="subscript"/>
                <w:lang w:eastAsia="en-US"/>
              </w:rPr>
              <w:t>2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жилые дома, имеющие все виды благоустройства (с централизованным водоснабжением, отоплением и системой водоотведения)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1,3</w:t>
            </w:r>
          </w:p>
        </w:tc>
      </w:tr>
      <w:tr w:rsidR="00BF1178" w:rsidTr="00BF1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78" w:rsidRDefault="00BF117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жилые </w:t>
            </w:r>
            <w:r w:rsidR="00201D49">
              <w:rPr>
                <w:sz w:val="26"/>
                <w:szCs w:val="26"/>
                <w:lang w:eastAsia="en-US"/>
              </w:rPr>
              <w:t>дома,</w:t>
            </w:r>
            <w:r>
              <w:rPr>
                <w:sz w:val="26"/>
                <w:szCs w:val="26"/>
                <w:lang w:eastAsia="en-US"/>
              </w:rPr>
              <w:t xml:space="preserve"> имеющие не все виды благоустройства, общежития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1,0</w:t>
            </w:r>
          </w:p>
        </w:tc>
      </w:tr>
      <w:tr w:rsidR="00BF1178" w:rsidTr="00BF1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78" w:rsidRDefault="00BF117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жилые дома без удобств, неканализируемые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0,8</w:t>
            </w:r>
          </w:p>
        </w:tc>
      </w:tr>
      <w:tr w:rsidR="00BF1178" w:rsidTr="00BF117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Показатели местоположения дома</w:t>
            </w:r>
          </w:p>
        </w:tc>
      </w:tr>
      <w:tr w:rsidR="00BF1178" w:rsidTr="00BF117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78" w:rsidRDefault="00BF117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К</w:t>
            </w:r>
            <w:r>
              <w:rPr>
                <w:b/>
                <w:i/>
                <w:sz w:val="26"/>
                <w:szCs w:val="26"/>
                <w:vertAlign w:val="subscript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все улицы </w:t>
            </w:r>
            <w:proofErr w:type="gramStart"/>
            <w:r>
              <w:rPr>
                <w:sz w:val="26"/>
                <w:szCs w:val="26"/>
                <w:lang w:eastAsia="en-US"/>
              </w:rPr>
              <w:t>с</w:t>
            </w:r>
            <w:proofErr w:type="gramEnd"/>
            <w:r>
              <w:rPr>
                <w:sz w:val="26"/>
                <w:szCs w:val="26"/>
                <w:lang w:eastAsia="en-US"/>
              </w:rPr>
              <w:t>. Старая Копь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</w:tbl>
    <w:p w:rsidR="00BF1178" w:rsidRDefault="00BF1178" w:rsidP="00BF1178">
      <w:pPr>
        <w:pStyle w:val="a5"/>
        <w:spacing w:before="240"/>
        <w:ind w:left="284"/>
        <w:jc w:val="both"/>
        <w:rPr>
          <w:sz w:val="28"/>
        </w:rPr>
      </w:pPr>
    </w:p>
    <w:p w:rsidR="00BF1178" w:rsidRDefault="00BF1178" w:rsidP="00BF1178">
      <w:pPr>
        <w:pStyle w:val="a5"/>
        <w:numPr>
          <w:ilvl w:val="0"/>
          <w:numId w:val="2"/>
        </w:numPr>
        <w:spacing w:before="240"/>
        <w:ind w:left="0" w:firstLine="284"/>
        <w:jc w:val="both"/>
        <w:rPr>
          <w:sz w:val="28"/>
        </w:rPr>
      </w:pPr>
      <w:r>
        <w:rPr>
          <w:sz w:val="28"/>
        </w:rPr>
        <w:lastRenderedPageBreak/>
        <w:t>Пример расчета платы за пользование жилым помещением (платы за наем) по договорам и договорам социального найма жилых помещений.</w:t>
      </w:r>
    </w:p>
    <w:p w:rsidR="00BF1178" w:rsidRDefault="00BF1178" w:rsidP="00BF1178">
      <w:pPr>
        <w:spacing w:before="240"/>
        <w:jc w:val="both"/>
        <w:rPr>
          <w:sz w:val="28"/>
        </w:rPr>
      </w:pPr>
      <w:r>
        <w:rPr>
          <w:sz w:val="28"/>
        </w:rPr>
        <w:t>Исходные данные для расчета платы за пользование жилым помещением (платы за наем) по договорам и договорам социального найма</w:t>
      </w:r>
      <w:r w:rsidR="00DD7DA2">
        <w:rPr>
          <w:sz w:val="28"/>
        </w:rPr>
        <w:t xml:space="preserve"> жи</w:t>
      </w:r>
      <w:r w:rsidR="001059BD">
        <w:rPr>
          <w:sz w:val="28"/>
        </w:rPr>
        <w:t>лых помещений с 1 января 2024</w:t>
      </w:r>
      <w:r>
        <w:rPr>
          <w:sz w:val="28"/>
        </w:rPr>
        <w:t xml:space="preserve"> года.</w:t>
      </w:r>
    </w:p>
    <w:p w:rsidR="00D600AA" w:rsidRPr="00D600AA" w:rsidRDefault="00D600AA" w:rsidP="00D600AA">
      <w:pPr>
        <w:pStyle w:val="a5"/>
        <w:numPr>
          <w:ilvl w:val="0"/>
          <w:numId w:val="3"/>
        </w:numPr>
        <w:spacing w:before="240"/>
        <w:ind w:hanging="218"/>
        <w:jc w:val="both"/>
        <w:rPr>
          <w:rFonts w:ascii="Symbol" w:hAnsi="Symbol"/>
          <w:sz w:val="28"/>
        </w:rPr>
      </w:pPr>
      <w:r>
        <w:rPr>
          <w:sz w:val="28"/>
        </w:rPr>
        <w:t>Согласно данным Государственной статистики средняя цена 1 кв.м. общей площади квартиры на вторичном рынке жилья в Кра</w:t>
      </w:r>
      <w:r w:rsidR="001059BD">
        <w:rPr>
          <w:sz w:val="28"/>
        </w:rPr>
        <w:t>сноярском крае за 3 квартал 2023г. составляет 86185</w:t>
      </w:r>
      <w:r>
        <w:rPr>
          <w:sz w:val="28"/>
        </w:rPr>
        <w:t xml:space="preserve">руб. </w:t>
      </w:r>
    </w:p>
    <w:p w:rsidR="00BF1178" w:rsidRDefault="00BF1178" w:rsidP="00BF1178">
      <w:pPr>
        <w:pStyle w:val="a5"/>
        <w:numPr>
          <w:ilvl w:val="0"/>
          <w:numId w:val="3"/>
        </w:numPr>
        <w:spacing w:before="240"/>
        <w:ind w:left="0" w:firstLine="284"/>
        <w:jc w:val="both"/>
        <w:rPr>
          <w:sz w:val="28"/>
        </w:rPr>
      </w:pPr>
      <w:r>
        <w:rPr>
          <w:sz w:val="28"/>
        </w:rPr>
        <w:t>Базовая ставка платы за жилое поме</w:t>
      </w:r>
      <w:r w:rsidR="00673A87">
        <w:rPr>
          <w:sz w:val="28"/>
        </w:rPr>
        <w:t xml:space="preserve">щение (платы за наем) = </w:t>
      </w:r>
      <w:r>
        <w:rPr>
          <w:sz w:val="28"/>
        </w:rPr>
        <w:t xml:space="preserve"> </w:t>
      </w:r>
      <w:r w:rsidR="001059BD">
        <w:rPr>
          <w:sz w:val="28"/>
        </w:rPr>
        <w:t>86,19</w:t>
      </w:r>
      <w:r>
        <w:rPr>
          <w:sz w:val="28"/>
        </w:rPr>
        <w:t>руб. в месяц за 1 кв.м. общей площади (</w:t>
      </w:r>
      <w:proofErr w:type="spellStart"/>
      <w:r>
        <w:rPr>
          <w:b/>
          <w:i/>
          <w:sz w:val="28"/>
        </w:rPr>
        <w:t>Н</w:t>
      </w:r>
      <w:r>
        <w:rPr>
          <w:b/>
          <w:i/>
          <w:sz w:val="28"/>
          <w:vertAlign w:val="subscript"/>
        </w:rPr>
        <w:t>б</w:t>
      </w:r>
      <w:proofErr w:type="spellEnd"/>
      <w:r>
        <w:rPr>
          <w:sz w:val="28"/>
        </w:rPr>
        <w:t>)</w:t>
      </w:r>
    </w:p>
    <w:p w:rsidR="00673A87" w:rsidRPr="00673A87" w:rsidRDefault="00673A87" w:rsidP="00673A87">
      <w:pPr>
        <w:pStyle w:val="a5"/>
        <w:spacing w:before="240"/>
        <w:jc w:val="both"/>
        <w:rPr>
          <w:sz w:val="28"/>
        </w:rPr>
      </w:pPr>
      <w:proofErr w:type="spellStart"/>
      <w:r w:rsidRPr="00673A87">
        <w:rPr>
          <w:b/>
          <w:i/>
          <w:sz w:val="28"/>
        </w:rPr>
        <w:t>Н</w:t>
      </w:r>
      <w:r w:rsidRPr="00673A87">
        <w:rPr>
          <w:b/>
          <w:i/>
          <w:sz w:val="28"/>
          <w:vertAlign w:val="subscript"/>
        </w:rPr>
        <w:t>б</w:t>
      </w:r>
      <w:proofErr w:type="spellEnd"/>
      <w:r w:rsidR="001059BD">
        <w:rPr>
          <w:b/>
          <w:i/>
          <w:sz w:val="28"/>
        </w:rPr>
        <w:t>=86185*0,001=86,19</w:t>
      </w:r>
      <w:r w:rsidRPr="00673A87">
        <w:rPr>
          <w:b/>
          <w:i/>
          <w:sz w:val="28"/>
        </w:rPr>
        <w:t xml:space="preserve"> руб./</w:t>
      </w:r>
      <w:proofErr w:type="spellStart"/>
      <w:r w:rsidRPr="00673A87">
        <w:rPr>
          <w:b/>
          <w:i/>
          <w:sz w:val="28"/>
        </w:rPr>
        <w:t>кв.м</w:t>
      </w:r>
      <w:proofErr w:type="spellEnd"/>
      <w:r w:rsidRPr="00673A87">
        <w:rPr>
          <w:b/>
          <w:i/>
          <w:sz w:val="28"/>
        </w:rPr>
        <w:t>.</w:t>
      </w:r>
    </w:p>
    <w:p w:rsidR="00BF1178" w:rsidRDefault="00BF1178" w:rsidP="00BF1178">
      <w:pPr>
        <w:pStyle w:val="a5"/>
        <w:numPr>
          <w:ilvl w:val="0"/>
          <w:numId w:val="3"/>
        </w:numPr>
        <w:spacing w:before="240"/>
        <w:ind w:left="0" w:firstLine="284"/>
        <w:jc w:val="both"/>
        <w:rPr>
          <w:sz w:val="28"/>
        </w:rPr>
      </w:pPr>
      <w:r>
        <w:rPr>
          <w:sz w:val="28"/>
        </w:rPr>
        <w:t>Показатели качества, благоустройства и месторасположения, используемые в примере, приведены в таблице 2.</w:t>
      </w:r>
    </w:p>
    <w:p w:rsidR="00BF1178" w:rsidRDefault="00BF1178" w:rsidP="00BF1178">
      <w:pPr>
        <w:jc w:val="right"/>
        <w:rPr>
          <w:sz w:val="28"/>
        </w:rPr>
      </w:pPr>
      <w:r>
        <w:rPr>
          <w:sz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961"/>
        <w:gridCol w:w="2517"/>
      </w:tblGrid>
      <w:tr w:rsidR="00BF1178" w:rsidTr="00BF117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Коэффициенты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Потребительские свойства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коэффициента</w:t>
            </w:r>
          </w:p>
        </w:tc>
      </w:tr>
      <w:tr w:rsidR="00BF1178" w:rsidTr="00BF117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 качества жилого помещения (материал стен)</w:t>
            </w:r>
          </w:p>
        </w:tc>
      </w:tr>
      <w:tr w:rsidR="00BF1178" w:rsidTr="00BF117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К</w:t>
            </w:r>
            <w:proofErr w:type="gramStart"/>
            <w:r>
              <w:rPr>
                <w:b/>
                <w:i/>
                <w:vertAlign w:val="subscript"/>
                <w:lang w:eastAsia="en-US"/>
              </w:rPr>
              <w:t>1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деревянные, смешанные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BF1178" w:rsidTr="00BF117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 благоустройства жилого помещения</w:t>
            </w:r>
          </w:p>
        </w:tc>
      </w:tr>
      <w:tr w:rsidR="00BF1178" w:rsidTr="00BF117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К</w:t>
            </w:r>
            <w:proofErr w:type="gramStart"/>
            <w:r>
              <w:rPr>
                <w:b/>
                <w:i/>
                <w:vertAlign w:val="subscript"/>
                <w:lang w:eastAsia="en-US"/>
              </w:rPr>
              <w:t>2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жилые дома без удобств, </w:t>
            </w:r>
            <w:proofErr w:type="spellStart"/>
            <w:r>
              <w:rPr>
                <w:lang w:eastAsia="en-US"/>
              </w:rPr>
              <w:t>неканализируемые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BF1178" w:rsidTr="00BF117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 местоположения дома</w:t>
            </w:r>
          </w:p>
        </w:tc>
      </w:tr>
      <w:tr w:rsidR="00BF1178" w:rsidTr="00BF117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78" w:rsidRDefault="00BF1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К</w:t>
            </w:r>
            <w:r>
              <w:rPr>
                <w:b/>
                <w:i/>
                <w:vertAlign w:val="subscript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 улицы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 Старая Копь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8" w:rsidRDefault="00BF11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BF1178" w:rsidRDefault="00BF1178" w:rsidP="00BF1178">
      <w:pPr>
        <w:pStyle w:val="a5"/>
        <w:spacing w:before="240"/>
        <w:ind w:left="284"/>
        <w:jc w:val="both"/>
        <w:rPr>
          <w:b/>
          <w:sz w:val="28"/>
        </w:rPr>
      </w:pPr>
      <m:oMath>
        <m:r>
          <m:rPr>
            <m:sty m:val="bi"/>
          </m:rPr>
          <w:rPr>
            <w:rFonts w:ascii="Cambria Math" w:hAnsi="Cambria Math"/>
            <w:sz w:val="28"/>
          </w:rPr>
          <m:t>К</m:t>
        </m:r>
        <m:r>
          <m:rPr>
            <m:sty m:val="bi"/>
          </m:rPr>
          <w:rPr>
            <w:rFonts w:ascii="Cambria Math" w:hAnsi="Cambria Math"/>
            <w:sz w:val="28"/>
            <w:vertAlign w:val="subscript"/>
            <w:lang w:val="en-US"/>
          </w:rPr>
          <m:t>j</m:t>
        </m:r>
        <m:r>
          <m:rPr>
            <m:sty m:val="bi"/>
          </m:rPr>
          <w:rPr>
            <w:rFonts w:ascii="Cambria Math" w:hAnsi="Cambria Math" w:cs="Cambria Math"/>
            <w:sz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 w:val="28"/>
              </w:rPr>
              <m:t>0,8+0,8+1,0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8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8"/>
          </w:rPr>
          <m:t>=0,86</m:t>
        </m:r>
      </m:oMath>
      <w:r>
        <w:rPr>
          <w:b/>
          <w:sz w:val="28"/>
        </w:rPr>
        <w:t xml:space="preserve"> </w:t>
      </w:r>
    </w:p>
    <w:p w:rsidR="00BF1178" w:rsidRDefault="00BF1178" w:rsidP="00BF1178">
      <w:pPr>
        <w:pStyle w:val="a5"/>
        <w:numPr>
          <w:ilvl w:val="0"/>
          <w:numId w:val="4"/>
        </w:numPr>
        <w:spacing w:before="240"/>
        <w:ind w:left="0" w:firstLine="284"/>
        <w:jc w:val="both"/>
        <w:rPr>
          <w:sz w:val="28"/>
        </w:rPr>
      </w:pPr>
      <w:r>
        <w:rPr>
          <w:sz w:val="28"/>
        </w:rPr>
        <w:t>Коэффициент соответствия = 0,03 (</w:t>
      </w:r>
      <w:r>
        <w:rPr>
          <w:b/>
          <w:i/>
          <w:sz w:val="28"/>
        </w:rPr>
        <w:t>К</w:t>
      </w:r>
      <w:proofErr w:type="gramStart"/>
      <w:r>
        <w:rPr>
          <w:b/>
          <w:i/>
          <w:sz w:val="28"/>
          <w:vertAlign w:val="subscript"/>
          <w:lang w:val="en-US"/>
        </w:rPr>
        <w:t>c</w:t>
      </w:r>
      <w:proofErr w:type="gramEnd"/>
      <w:r>
        <w:rPr>
          <w:sz w:val="28"/>
        </w:rPr>
        <w:t>)</w:t>
      </w:r>
    </w:p>
    <w:p w:rsidR="00BF1178" w:rsidRDefault="00BF1178" w:rsidP="00BF1178">
      <w:pPr>
        <w:pStyle w:val="a5"/>
        <w:numPr>
          <w:ilvl w:val="0"/>
          <w:numId w:val="4"/>
        </w:numPr>
        <w:spacing w:before="240"/>
        <w:ind w:left="0" w:firstLine="284"/>
        <w:jc w:val="both"/>
        <w:rPr>
          <w:sz w:val="28"/>
        </w:rPr>
      </w:pPr>
      <w:r>
        <w:rPr>
          <w:sz w:val="28"/>
        </w:rPr>
        <w:t>Жилое помещение для которого определяется плата за пользование жилым помещением – отдельная квартира, общей площадью 43,4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 (</w:t>
      </w:r>
      <w:r>
        <w:rPr>
          <w:b/>
          <w:i/>
          <w:sz w:val="28"/>
        </w:rPr>
        <w:t>П</w:t>
      </w:r>
      <w:r>
        <w:rPr>
          <w:b/>
          <w:i/>
          <w:sz w:val="28"/>
          <w:vertAlign w:val="subscript"/>
          <w:lang w:val="en-US"/>
        </w:rPr>
        <w:t>j</w:t>
      </w:r>
      <w:r>
        <w:rPr>
          <w:sz w:val="28"/>
        </w:rPr>
        <w:t>)</w:t>
      </w:r>
    </w:p>
    <w:p w:rsidR="00BF1178" w:rsidRDefault="00BF1178" w:rsidP="00BF1178">
      <w:pPr>
        <w:spacing w:before="240"/>
        <w:jc w:val="both"/>
        <w:rPr>
          <w:sz w:val="28"/>
        </w:rPr>
      </w:pPr>
      <w:r>
        <w:rPr>
          <w:sz w:val="28"/>
        </w:rPr>
        <w:t xml:space="preserve">Плата за наем </w:t>
      </w:r>
      <w:proofErr w:type="spellStart"/>
      <w:r>
        <w:rPr>
          <w:b/>
          <w:i/>
          <w:sz w:val="28"/>
        </w:rPr>
        <w:t>П</w:t>
      </w:r>
      <w:r>
        <w:rPr>
          <w:b/>
          <w:i/>
          <w:sz w:val="28"/>
          <w:vertAlign w:val="subscript"/>
        </w:rPr>
        <w:t>н</w:t>
      </w:r>
      <w:proofErr w:type="spellEnd"/>
      <w:proofErr w:type="gramStart"/>
      <w:r>
        <w:rPr>
          <w:b/>
          <w:i/>
          <w:sz w:val="28"/>
          <w:vertAlign w:val="subscript"/>
          <w:lang w:val="en-US"/>
        </w:rPr>
        <w:t>j</w:t>
      </w:r>
      <w:proofErr w:type="gramEnd"/>
      <w:r>
        <w:rPr>
          <w:sz w:val="28"/>
        </w:rPr>
        <w:t>определяется по следующей формуле:</w:t>
      </w:r>
    </w:p>
    <w:p w:rsidR="00434FA3" w:rsidRDefault="00434FA3" w:rsidP="00BF1178">
      <w:pPr>
        <w:spacing w:before="240"/>
        <w:jc w:val="both"/>
        <w:rPr>
          <w:sz w:val="28"/>
        </w:rPr>
      </w:pPr>
    </w:p>
    <w:p w:rsidR="00BF1178" w:rsidRDefault="00BF1178" w:rsidP="009E5F15">
      <w:pPr>
        <w:jc w:val="both"/>
        <w:rPr>
          <w:b/>
          <w:i/>
          <w:sz w:val="28"/>
        </w:rPr>
      </w:pPr>
      <w:proofErr w:type="spellStart"/>
      <w:r>
        <w:rPr>
          <w:b/>
          <w:i/>
          <w:sz w:val="28"/>
        </w:rPr>
        <w:t>П</w:t>
      </w:r>
      <w:r>
        <w:rPr>
          <w:b/>
          <w:i/>
          <w:sz w:val="28"/>
          <w:vertAlign w:val="subscript"/>
        </w:rPr>
        <w:t>н</w:t>
      </w:r>
      <w:proofErr w:type="spellEnd"/>
      <w:r>
        <w:rPr>
          <w:b/>
          <w:i/>
          <w:sz w:val="28"/>
          <w:vertAlign w:val="subscript"/>
          <w:lang w:val="en-US"/>
        </w:rPr>
        <w:t>j</w:t>
      </w:r>
      <w:r w:rsidRPr="00761278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= </w:t>
      </w:r>
      <w:proofErr w:type="spellStart"/>
      <w:r>
        <w:rPr>
          <w:b/>
          <w:i/>
          <w:sz w:val="28"/>
        </w:rPr>
        <w:t>Н</w:t>
      </w:r>
      <w:r>
        <w:rPr>
          <w:b/>
          <w:i/>
          <w:sz w:val="28"/>
          <w:vertAlign w:val="subscript"/>
        </w:rPr>
        <w:t>б</w:t>
      </w:r>
      <w:proofErr w:type="spellEnd"/>
      <w:r>
        <w:rPr>
          <w:b/>
          <w:i/>
          <w:sz w:val="28"/>
        </w:rPr>
        <w:t>*К</w:t>
      </w:r>
      <w:r>
        <w:rPr>
          <w:b/>
          <w:i/>
          <w:sz w:val="28"/>
          <w:vertAlign w:val="subscript"/>
          <w:lang w:val="en-US"/>
        </w:rPr>
        <w:t>j</w:t>
      </w:r>
      <w:r>
        <w:rPr>
          <w:b/>
          <w:i/>
          <w:sz w:val="28"/>
        </w:rPr>
        <w:t>*К</w:t>
      </w:r>
      <w:proofErr w:type="gramStart"/>
      <w:r>
        <w:rPr>
          <w:b/>
          <w:i/>
          <w:sz w:val="28"/>
          <w:vertAlign w:val="subscript"/>
          <w:lang w:val="en-US"/>
        </w:rPr>
        <w:t>c</w:t>
      </w:r>
      <w:proofErr w:type="gramEnd"/>
      <w:r>
        <w:rPr>
          <w:b/>
          <w:i/>
          <w:sz w:val="28"/>
        </w:rPr>
        <w:t>*П</w:t>
      </w:r>
      <w:r>
        <w:rPr>
          <w:b/>
          <w:i/>
          <w:sz w:val="28"/>
          <w:vertAlign w:val="subscript"/>
          <w:lang w:val="en-US"/>
        </w:rPr>
        <w:t>j</w:t>
      </w:r>
      <w:r w:rsidR="009E5F15">
        <w:rPr>
          <w:b/>
          <w:i/>
          <w:sz w:val="28"/>
          <w:vertAlign w:val="subscript"/>
        </w:rPr>
        <w:t xml:space="preserve"> </w:t>
      </w:r>
      <w:r w:rsidR="001059BD">
        <w:rPr>
          <w:b/>
          <w:i/>
          <w:sz w:val="28"/>
        </w:rPr>
        <w:t>=86,19*0,86*0,03=2,22</w:t>
      </w:r>
      <w:r w:rsidR="009E5F15">
        <w:rPr>
          <w:b/>
          <w:i/>
          <w:sz w:val="28"/>
        </w:rPr>
        <w:t xml:space="preserve"> руб</w:t>
      </w:r>
      <w:r w:rsidR="004710C2">
        <w:rPr>
          <w:b/>
          <w:i/>
          <w:sz w:val="28"/>
        </w:rPr>
        <w:t>.</w:t>
      </w:r>
      <w:r w:rsidR="009E5F15">
        <w:rPr>
          <w:b/>
          <w:i/>
          <w:sz w:val="28"/>
        </w:rPr>
        <w:t>/</w:t>
      </w:r>
      <w:r w:rsidR="004710C2">
        <w:rPr>
          <w:b/>
          <w:i/>
          <w:sz w:val="28"/>
        </w:rPr>
        <w:t xml:space="preserve"> кв.м.</w:t>
      </w:r>
      <w:r w:rsidR="001059BD">
        <w:rPr>
          <w:b/>
          <w:i/>
          <w:sz w:val="28"/>
        </w:rPr>
        <w:t>*43,4 = 96,35</w:t>
      </w:r>
      <w:bookmarkStart w:id="0" w:name="_GoBack"/>
      <w:bookmarkEnd w:id="0"/>
      <w:r w:rsidR="009E5F15">
        <w:rPr>
          <w:b/>
          <w:i/>
          <w:sz w:val="28"/>
        </w:rPr>
        <w:t>руб.</w:t>
      </w:r>
      <w:r w:rsidR="004710C2">
        <w:rPr>
          <w:b/>
          <w:i/>
          <w:sz w:val="28"/>
        </w:rPr>
        <w:t>/</w:t>
      </w:r>
      <w:proofErr w:type="spellStart"/>
      <w:r w:rsidR="004710C2">
        <w:rPr>
          <w:b/>
          <w:i/>
          <w:sz w:val="28"/>
        </w:rPr>
        <w:t>кв.м</w:t>
      </w:r>
      <w:proofErr w:type="spellEnd"/>
      <w:r w:rsidR="004710C2">
        <w:rPr>
          <w:b/>
          <w:i/>
          <w:sz w:val="28"/>
        </w:rPr>
        <w:t>. в месяц</w:t>
      </w:r>
    </w:p>
    <w:p w:rsidR="00B13F32" w:rsidRDefault="00B13F32"/>
    <w:sectPr w:rsidR="00B13F32" w:rsidSect="00B1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735"/>
    <w:multiLevelType w:val="hybridMultilevel"/>
    <w:tmpl w:val="8DE894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31446"/>
    <w:multiLevelType w:val="hybridMultilevel"/>
    <w:tmpl w:val="23B4F834"/>
    <w:lvl w:ilvl="0" w:tplc="11DECD3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178"/>
    <w:rsid w:val="00104DE5"/>
    <w:rsid w:val="001059BD"/>
    <w:rsid w:val="00201D49"/>
    <w:rsid w:val="0028694A"/>
    <w:rsid w:val="003731A2"/>
    <w:rsid w:val="00434FA3"/>
    <w:rsid w:val="004710C2"/>
    <w:rsid w:val="00673A87"/>
    <w:rsid w:val="00761278"/>
    <w:rsid w:val="009E5F15"/>
    <w:rsid w:val="00A802E9"/>
    <w:rsid w:val="00AC4B4F"/>
    <w:rsid w:val="00B13F32"/>
    <w:rsid w:val="00BF1178"/>
    <w:rsid w:val="00C6261B"/>
    <w:rsid w:val="00D600AA"/>
    <w:rsid w:val="00DD7DA2"/>
    <w:rsid w:val="00F5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F117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BF11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F1178"/>
    <w:pPr>
      <w:ind w:left="720"/>
      <w:contextualSpacing/>
    </w:pPr>
  </w:style>
  <w:style w:type="paragraph" w:customStyle="1" w:styleId="ConsPlusNormal">
    <w:name w:val="ConsPlusNormal"/>
    <w:rsid w:val="00BF11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1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1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Старокопский сельсов</cp:lastModifiedBy>
  <cp:revision>11</cp:revision>
  <cp:lastPrinted>2023-12-25T06:46:00Z</cp:lastPrinted>
  <dcterms:created xsi:type="dcterms:W3CDTF">2022-12-16T06:50:00Z</dcterms:created>
  <dcterms:modified xsi:type="dcterms:W3CDTF">2023-12-25T06:48:00Z</dcterms:modified>
</cp:coreProperties>
</file>